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73" w:rsidRPr="00F21D6A" w:rsidRDefault="006B7C97" w:rsidP="00F21D6A">
      <w:pPr>
        <w:tabs>
          <w:tab w:val="left" w:pos="1741"/>
        </w:tabs>
        <w:ind w:left="360"/>
        <w:jc w:val="center"/>
        <w:rPr>
          <w:rFonts w:ascii="Century Gothic" w:hAnsi="Century Gothic"/>
          <w:color w:val="1F3864" w:themeColor="accent5" w:themeShade="80"/>
          <w:sz w:val="40"/>
          <w:szCs w:val="40"/>
        </w:rPr>
      </w:pPr>
      <w:r w:rsidRPr="00321AC4">
        <w:rPr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2DB4F506" wp14:editId="1228B3E9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679662" cy="5143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1"/>
                    <a:stretch/>
                  </pic:blipFill>
                  <pic:spPr bwMode="auto">
                    <a:xfrm>
                      <a:off x="0" y="0"/>
                      <a:ext cx="679662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AC4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E8AA51F" wp14:editId="67ED67EE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981075" cy="43385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m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26" cy="44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6A">
        <w:rPr>
          <w:rFonts w:ascii="Century Gothic" w:hAnsi="Century Gothic"/>
          <w:color w:val="1F3864" w:themeColor="accent5" w:themeShade="80"/>
        </w:rPr>
        <w:tab/>
        <w:t xml:space="preserve">             </w:t>
      </w:r>
      <w:r w:rsidR="004D1350" w:rsidRPr="004D1350">
        <w:rPr>
          <w:rFonts w:ascii="Century Gothic" w:hAnsi="Century Gothic"/>
          <w:color w:val="1F3864" w:themeColor="accent5" w:themeShade="80"/>
          <w:sz w:val="48"/>
          <w:szCs w:val="40"/>
        </w:rPr>
        <w:t xml:space="preserve">IGUAZU </w:t>
      </w:r>
      <w:r w:rsidR="00267931">
        <w:rPr>
          <w:rFonts w:ascii="Century Gothic" w:hAnsi="Century Gothic"/>
          <w:color w:val="1F3864" w:themeColor="accent5" w:themeShade="80"/>
          <w:sz w:val="48"/>
          <w:szCs w:val="40"/>
        </w:rPr>
        <w:t>ABAJO</w:t>
      </w:r>
      <w:r w:rsidR="004D1350" w:rsidRPr="004D1350">
        <w:rPr>
          <w:rFonts w:ascii="Century Gothic" w:hAnsi="Century Gothic"/>
          <w:color w:val="1F3864" w:themeColor="accent5" w:themeShade="80"/>
          <w:sz w:val="48"/>
          <w:szCs w:val="40"/>
        </w:rPr>
        <w:t xml:space="preserve"> DE CERO GRAU</w:t>
      </w:r>
    </w:p>
    <w:p w:rsidR="00321AC4" w:rsidRDefault="004D1350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  <w:r w:rsidRPr="00321A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683DF" wp14:editId="6EDDE43D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600575" cy="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0" to="50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" strokecolor="#080d40" strokeweight=".5pt">
                <v:stroke joinstyle="miter"/>
              </v:line>
            </w:pict>
          </mc:Fallback>
        </mc:AlternateContent>
      </w:r>
    </w:p>
    <w:p w:rsidR="0090463E" w:rsidRDefault="0090463E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</w:p>
    <w:p w:rsidR="00A04973" w:rsidRDefault="006B7C97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  <w:r w:rsidRPr="00321AC4">
        <w:rPr>
          <w:rFonts w:ascii="Century Gothic" w:hAnsi="Century Gothic" w:cs="Arial"/>
          <w:b/>
          <w:bCs/>
          <w:color w:val="1F3864" w:themeColor="accent5" w:themeShade="80"/>
          <w:szCs w:val="21"/>
        </w:rPr>
        <w:t>INCLUYE:</w:t>
      </w:r>
    </w:p>
    <w:p w:rsidR="0090463E" w:rsidRPr="00321AC4" w:rsidRDefault="0090463E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</w:p>
    <w:p w:rsidR="008236C2" w:rsidRPr="008236C2" w:rsidRDefault="008236C2" w:rsidP="008236C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Traslado Aeropuerto </w:t>
      </w:r>
      <w:r w:rsidRPr="009E490D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- </w:t>
      </w: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Hotel – Aeropuerto </w:t>
      </w:r>
      <w:r w:rsidRPr="008236C2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en </w:t>
      </w: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servicio </w:t>
      </w:r>
      <w:r w:rsidR="009E490D">
        <w:rPr>
          <w:rFonts w:ascii="Century Gothic" w:hAnsi="Century Gothic" w:cs="Tahoma"/>
          <w:color w:val="002060"/>
          <w:sz w:val="21"/>
          <w:szCs w:val="21"/>
          <w:lang w:val="es-ES"/>
        </w:rPr>
        <w:t>regular</w:t>
      </w:r>
      <w:r w:rsidR="00EA312C">
        <w:rPr>
          <w:rFonts w:ascii="Century Gothic" w:hAnsi="Century Gothic" w:cs="Tahoma"/>
          <w:color w:val="002060"/>
          <w:sz w:val="21"/>
          <w:szCs w:val="21"/>
          <w:lang w:val="es-ES"/>
        </w:rPr>
        <w:t>.</w:t>
      </w:r>
    </w:p>
    <w:p w:rsidR="008236C2" w:rsidRDefault="00574CBD" w:rsidP="008236C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>0</w:t>
      </w:r>
      <w:r w:rsidR="009E490D">
        <w:rPr>
          <w:rFonts w:ascii="Century Gothic" w:hAnsi="Century Gothic" w:cs="Tahoma"/>
          <w:color w:val="002060"/>
          <w:sz w:val="21"/>
          <w:szCs w:val="21"/>
          <w:lang w:val="es-ES"/>
        </w:rPr>
        <w:t>3</w:t>
      </w:r>
      <w:r w:rsidR="008236C2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noches de A</w:t>
      </w:r>
      <w:r w:rsidR="008236C2" w:rsidRPr="008236C2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lojamiento </w:t>
      </w:r>
    </w:p>
    <w:p w:rsidR="009E490D" w:rsidRDefault="008236C2" w:rsidP="008236C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>D</w:t>
      </w:r>
      <w:r w:rsidRPr="008236C2">
        <w:rPr>
          <w:rFonts w:ascii="Century Gothic" w:hAnsi="Century Gothic" w:cs="Tahoma"/>
          <w:color w:val="002060"/>
          <w:sz w:val="21"/>
          <w:szCs w:val="21"/>
          <w:lang w:val="es-ES"/>
        </w:rPr>
        <w:t>esayuno</w:t>
      </w: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Diario</w:t>
      </w:r>
    </w:p>
    <w:p w:rsidR="009E490D" w:rsidRDefault="008C3DE5" w:rsidP="009E49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Cataratas Brasileras </w:t>
      </w:r>
      <w:r w:rsidR="007D66C5">
        <w:rPr>
          <w:rFonts w:ascii="Century Gothic" w:hAnsi="Century Gothic" w:cs="Tahoma"/>
          <w:color w:val="002060"/>
          <w:sz w:val="21"/>
          <w:szCs w:val="21"/>
          <w:lang w:val="es-ES"/>
        </w:rPr>
        <w:t>con</w:t>
      </w: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Entradas</w:t>
      </w:r>
    </w:p>
    <w:p w:rsidR="008236C2" w:rsidRDefault="008C3DE5" w:rsidP="009E49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Cataratas Argentinas </w:t>
      </w:r>
      <w:r w:rsidR="007D66C5">
        <w:rPr>
          <w:rFonts w:ascii="Century Gothic" w:hAnsi="Century Gothic" w:cs="Tahoma"/>
          <w:color w:val="002060"/>
          <w:sz w:val="21"/>
          <w:szCs w:val="21"/>
          <w:lang w:val="es-ES"/>
        </w:rPr>
        <w:t>con</w:t>
      </w:r>
      <w:r w:rsidR="009E490D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Entradas)</w:t>
      </w:r>
    </w:p>
    <w:p w:rsidR="009E490D" w:rsidRDefault="009E490D" w:rsidP="009E49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9E490D">
        <w:rPr>
          <w:rFonts w:ascii="Century Gothic" w:hAnsi="Century Gothic" w:cs="Tahoma"/>
          <w:color w:val="002060"/>
          <w:sz w:val="21"/>
          <w:szCs w:val="21"/>
          <w:lang w:val="es-ES"/>
        </w:rPr>
        <w:t>Parque de Aves sin entradas</w:t>
      </w:r>
      <w:r w:rsidR="008C3DE5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Con Entradas</w:t>
      </w:r>
    </w:p>
    <w:p w:rsidR="009E490D" w:rsidRPr="009E490D" w:rsidRDefault="004D1350" w:rsidP="009E49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Tour de Compras </w:t>
      </w:r>
      <w:r w:rsidR="009E490D" w:rsidRPr="009E490D">
        <w:rPr>
          <w:rFonts w:ascii="Century Gothic" w:hAnsi="Century Gothic" w:cs="Tahoma"/>
          <w:color w:val="002060"/>
          <w:sz w:val="21"/>
          <w:szCs w:val="21"/>
          <w:lang w:val="es-ES"/>
        </w:rPr>
        <w:t>Dutty Free lado Argentino</w:t>
      </w:r>
    </w:p>
    <w:p w:rsidR="009E490D" w:rsidRDefault="009E490D" w:rsidP="009E49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9E490D">
        <w:rPr>
          <w:rFonts w:ascii="Century Gothic" w:hAnsi="Century Gothic" w:cs="Tahoma"/>
          <w:color w:val="002060"/>
          <w:sz w:val="21"/>
          <w:szCs w:val="21"/>
          <w:lang w:val="es-ES"/>
        </w:rPr>
        <w:t>Hito de las Tres Fronteras</w:t>
      </w:r>
      <w:r w:rsidR="004D1350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(</w:t>
      </w:r>
      <w:r w:rsidR="008C3DE5">
        <w:rPr>
          <w:rFonts w:ascii="Century Gothic" w:hAnsi="Century Gothic" w:cs="Tahoma"/>
          <w:color w:val="002060"/>
          <w:sz w:val="21"/>
          <w:szCs w:val="21"/>
          <w:lang w:val="es-ES"/>
        </w:rPr>
        <w:t>Sin</w:t>
      </w:r>
      <w:r w:rsidR="004D1350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Entradas)</w:t>
      </w:r>
    </w:p>
    <w:p w:rsidR="004D1350" w:rsidRPr="004D1350" w:rsidRDefault="004D1350" w:rsidP="009E49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4D1350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Valle de los Dinosaurios </w:t>
      </w:r>
      <w:r w:rsidR="008C3DE5">
        <w:rPr>
          <w:rFonts w:ascii="Century Gothic" w:hAnsi="Century Gothic" w:cs="Tahoma"/>
          <w:color w:val="002060"/>
          <w:sz w:val="21"/>
          <w:szCs w:val="21"/>
          <w:lang w:val="es-ES"/>
        </w:rPr>
        <w:t>con</w:t>
      </w:r>
      <w:r w:rsidRPr="004D1350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entradas</w:t>
      </w:r>
    </w:p>
    <w:p w:rsidR="004D1350" w:rsidRPr="004D1350" w:rsidRDefault="004D1350" w:rsidP="009E49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4D1350">
        <w:rPr>
          <w:rFonts w:ascii="Century Gothic" w:hAnsi="Century Gothic" w:cs="Tahoma"/>
          <w:color w:val="002060"/>
          <w:sz w:val="21"/>
          <w:szCs w:val="21"/>
          <w:lang w:val="es-ES"/>
        </w:rPr>
        <w:t>Museo de Cera con entradas</w:t>
      </w:r>
    </w:p>
    <w:p w:rsidR="004D1350" w:rsidRPr="004D1350" w:rsidRDefault="004D1350" w:rsidP="009E49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4D1350">
        <w:rPr>
          <w:rFonts w:ascii="Century Gothic" w:hAnsi="Century Gothic" w:cs="Tahoma"/>
          <w:color w:val="002060"/>
          <w:sz w:val="21"/>
          <w:szCs w:val="21"/>
          <w:lang w:val="es-ES"/>
        </w:rPr>
        <w:t>Maravillas del Mundo con entradas</w:t>
      </w:r>
    </w:p>
    <w:p w:rsidR="004D1350" w:rsidRDefault="004D1350" w:rsidP="009E49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4D1350">
        <w:rPr>
          <w:rFonts w:ascii="Century Gothic" w:hAnsi="Century Gothic" w:cs="Tahoma"/>
          <w:color w:val="002060"/>
          <w:sz w:val="21"/>
          <w:szCs w:val="21"/>
          <w:lang w:val="es-ES"/>
        </w:rPr>
        <w:t>Icebar Brasil (Dreams Icebar) con entradas</w:t>
      </w:r>
    </w:p>
    <w:p w:rsidR="009E490D" w:rsidRPr="009E490D" w:rsidRDefault="009E490D" w:rsidP="009E49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9E490D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Impuestos hoteleros </w:t>
      </w:r>
      <w:bookmarkStart w:id="0" w:name="_GoBack"/>
      <w:bookmarkEnd w:id="0"/>
    </w:p>
    <w:p w:rsidR="004D1350" w:rsidRDefault="004D1350" w:rsidP="00321AC4">
      <w:pPr>
        <w:pStyle w:val="Sinespaciado"/>
        <w:spacing w:line="360" w:lineRule="auto"/>
      </w:pPr>
    </w:p>
    <w:p w:rsidR="00321AC4" w:rsidRPr="00321AC4" w:rsidRDefault="00321AC4" w:rsidP="00321AC4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  <w:r w:rsidRPr="00321AC4">
        <w:rPr>
          <w:rFonts w:ascii="Century Gothic" w:hAnsi="Century Gothic" w:cs="Arial"/>
          <w:b/>
          <w:bCs/>
          <w:color w:val="1F3864" w:themeColor="accent5" w:themeShade="80"/>
          <w:szCs w:val="21"/>
        </w:rPr>
        <w:t>ITINERARIO:</w:t>
      </w:r>
    </w:p>
    <w:p w:rsidR="002F218B" w:rsidRDefault="002F218B" w:rsidP="001559BF">
      <w:pPr>
        <w:spacing w:after="0" w:line="240" w:lineRule="auto"/>
        <w:jc w:val="both"/>
        <w:rPr>
          <w:rFonts w:ascii="Century Gothic" w:hAnsi="Century Gothic" w:cs="Tahoma"/>
          <w:b/>
          <w:color w:val="002060"/>
          <w:sz w:val="21"/>
          <w:szCs w:val="21"/>
          <w:lang w:val="es-ES"/>
        </w:rPr>
      </w:pPr>
    </w:p>
    <w:p w:rsidR="009C6E70" w:rsidRPr="00EA312C" w:rsidRDefault="009C6E70" w:rsidP="001559BF">
      <w:pPr>
        <w:spacing w:after="0" w:line="240" w:lineRule="auto"/>
        <w:jc w:val="both"/>
        <w:rPr>
          <w:rFonts w:ascii="Century Gothic" w:hAnsi="Century Gothic" w:cs="Tahoma"/>
          <w:b/>
          <w:color w:val="002060"/>
          <w:sz w:val="21"/>
          <w:szCs w:val="21"/>
          <w:lang w:val="es-ES"/>
        </w:rPr>
      </w:pPr>
      <w:r w:rsidRPr="00EA312C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 xml:space="preserve">DÍA 1 - </w:t>
      </w:r>
      <w:r w:rsidR="00453E10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>IGUAZU</w:t>
      </w:r>
    </w:p>
    <w:p w:rsidR="00EA312C" w:rsidRPr="00EA312C" w:rsidRDefault="00EA312C" w:rsidP="001559BF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EA312C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Llegada al </w:t>
      </w:r>
      <w:r w:rsidR="009E490D">
        <w:rPr>
          <w:rFonts w:ascii="Century Gothic" w:hAnsi="Century Gothic" w:cs="Tahoma"/>
          <w:color w:val="002060"/>
          <w:sz w:val="21"/>
          <w:szCs w:val="21"/>
          <w:lang w:val="es-ES"/>
        </w:rPr>
        <w:t>aeropuerto internacional</w:t>
      </w:r>
      <w:r w:rsidRPr="00EA312C">
        <w:rPr>
          <w:rFonts w:ascii="Century Gothic" w:hAnsi="Century Gothic" w:cs="Tahoma"/>
          <w:color w:val="002060"/>
          <w:sz w:val="21"/>
          <w:szCs w:val="21"/>
          <w:lang w:val="es-ES"/>
        </w:rPr>
        <w:t>, Recepció</w:t>
      </w:r>
      <w:r w:rsidR="009E490D">
        <w:rPr>
          <w:rFonts w:ascii="Century Gothic" w:hAnsi="Century Gothic" w:cs="Tahoma"/>
          <w:color w:val="002060"/>
          <w:sz w:val="21"/>
          <w:szCs w:val="21"/>
          <w:lang w:val="es-ES"/>
        </w:rPr>
        <w:t>n y Traslado al hotel elegido</w:t>
      </w:r>
      <w:r w:rsidRPr="00EA312C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. </w:t>
      </w:r>
      <w:r w:rsidR="009E490D">
        <w:rPr>
          <w:rFonts w:ascii="Century Gothic" w:hAnsi="Century Gothic" w:cs="Tahoma"/>
          <w:color w:val="002060"/>
          <w:sz w:val="21"/>
          <w:szCs w:val="21"/>
          <w:lang w:val="es-ES"/>
        </w:rPr>
        <w:t>Cena de bienvenida (cuando esté incluido)</w:t>
      </w:r>
    </w:p>
    <w:p w:rsidR="00EA312C" w:rsidRPr="00EA312C" w:rsidRDefault="00EA312C" w:rsidP="001559BF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9C6E70" w:rsidRPr="00EA312C" w:rsidRDefault="009C6E70" w:rsidP="001559BF">
      <w:pPr>
        <w:spacing w:after="0" w:line="240" w:lineRule="auto"/>
        <w:jc w:val="both"/>
        <w:rPr>
          <w:rFonts w:ascii="Century Gothic" w:hAnsi="Century Gothic" w:cs="Tahoma"/>
          <w:b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>DÍA 2</w:t>
      </w:r>
      <w:r w:rsidRPr="00EA312C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 xml:space="preserve"> - </w:t>
      </w:r>
      <w:r w:rsidR="00453E10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>IGUAZU</w:t>
      </w:r>
    </w:p>
    <w:p w:rsidR="00906C4D" w:rsidRPr="00B374F9" w:rsidRDefault="00EA312C" w:rsidP="00906C4D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EA312C">
        <w:rPr>
          <w:rFonts w:ascii="Century Gothic" w:hAnsi="Century Gothic" w:cs="Tahoma"/>
          <w:color w:val="002060"/>
          <w:sz w:val="21"/>
          <w:szCs w:val="21"/>
          <w:lang w:val="es-ES"/>
        </w:rPr>
        <w:t>Desayuno servido en el restaurante del hotel.</w:t>
      </w:r>
      <w:r w:rsidR="009E490D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</w:t>
      </w:r>
      <w:r w:rsidR="009E490D" w:rsidRPr="009E490D">
        <w:rPr>
          <w:rFonts w:ascii="Century Gothic" w:hAnsi="Century Gothic" w:cs="Tahoma"/>
          <w:color w:val="002060"/>
          <w:sz w:val="21"/>
          <w:szCs w:val="21"/>
          <w:lang w:val="es-ES"/>
        </w:rPr>
        <w:t>Tour Cataratas lado Argentino / Hito de las Tres Fronteras (lado Argentino) / Dut</w:t>
      </w:r>
      <w:r w:rsidR="009E490D">
        <w:rPr>
          <w:rFonts w:ascii="Century Gothic" w:hAnsi="Century Gothic" w:cs="Tahoma"/>
          <w:color w:val="002060"/>
          <w:sz w:val="21"/>
          <w:szCs w:val="21"/>
          <w:lang w:val="es-ES"/>
        </w:rPr>
        <w:t>t</w:t>
      </w:r>
      <w:r w:rsidR="009E490D" w:rsidRPr="009E490D">
        <w:rPr>
          <w:rFonts w:ascii="Century Gothic" w:hAnsi="Century Gothic" w:cs="Tahoma"/>
          <w:color w:val="002060"/>
          <w:sz w:val="21"/>
          <w:szCs w:val="21"/>
          <w:lang w:val="es-ES"/>
        </w:rPr>
        <w:t>y Free Shop (02 hs de espera como máximo</w:t>
      </w:r>
      <w:r w:rsidR="004D1350">
        <w:rPr>
          <w:rFonts w:ascii="Century Gothic" w:hAnsi="Century Gothic" w:cs="Tahoma"/>
          <w:color w:val="002060"/>
          <w:sz w:val="21"/>
          <w:szCs w:val="21"/>
          <w:lang w:val="es-ES"/>
        </w:rPr>
        <w:t>)</w:t>
      </w:r>
    </w:p>
    <w:p w:rsidR="00906C4D" w:rsidRPr="009E490D" w:rsidRDefault="00906C4D" w:rsidP="00906C4D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9C6E70" w:rsidRPr="009E490D" w:rsidRDefault="009C6E70" w:rsidP="001559BF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>DÍA 3</w:t>
      </w:r>
      <w:r w:rsidRPr="00EA312C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 xml:space="preserve"> - </w:t>
      </w:r>
      <w:r w:rsidR="00453E10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>IGUAZU</w:t>
      </w:r>
    </w:p>
    <w:p w:rsidR="00EA312C" w:rsidRDefault="00EA312C" w:rsidP="001559BF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EA312C">
        <w:rPr>
          <w:rFonts w:ascii="Century Gothic" w:hAnsi="Century Gothic" w:cs="Tahoma"/>
          <w:color w:val="002060"/>
          <w:sz w:val="21"/>
          <w:szCs w:val="21"/>
          <w:lang w:val="es-ES"/>
        </w:rPr>
        <w:t>Desayuno servido en el restaurante del hotel.</w:t>
      </w:r>
      <w:r w:rsidR="009E490D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</w:t>
      </w:r>
      <w:r w:rsidR="009E490D" w:rsidRPr="009E490D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Tour Cataratas lado Brasil / Parque de Aves </w:t>
      </w:r>
      <w:r w:rsidR="004D1350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/ </w:t>
      </w:r>
      <w:r w:rsidR="004D1350" w:rsidRPr="004D1350">
        <w:rPr>
          <w:rFonts w:ascii="Century Gothic" w:hAnsi="Century Gothic" w:cs="Tahoma"/>
          <w:color w:val="002060"/>
          <w:sz w:val="21"/>
          <w:szCs w:val="21"/>
          <w:lang w:val="es-ES"/>
        </w:rPr>
        <w:t>Almuerzo Churrasquería Premium sin bebidas / DREAMLAND (Valle de los Dinossaurios, Muse</w:t>
      </w:r>
      <w:r w:rsidR="004D1350">
        <w:rPr>
          <w:rFonts w:ascii="Century Gothic" w:hAnsi="Century Gothic" w:cs="Tahoma"/>
          <w:color w:val="002060"/>
          <w:sz w:val="21"/>
          <w:szCs w:val="21"/>
          <w:lang w:val="es-ES"/>
        </w:rPr>
        <w:t>o</w:t>
      </w:r>
      <w:r w:rsidR="004D1350" w:rsidRPr="004D1350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de Cera y Maravillas del Mundo)</w:t>
      </w:r>
    </w:p>
    <w:p w:rsidR="004D1350" w:rsidRPr="00EA312C" w:rsidRDefault="004D1350" w:rsidP="001559BF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9C6E70" w:rsidRPr="00453E10" w:rsidRDefault="009C6E70" w:rsidP="001559BF">
      <w:pPr>
        <w:spacing w:after="0" w:line="240" w:lineRule="auto"/>
        <w:jc w:val="both"/>
        <w:rPr>
          <w:rFonts w:ascii="Century Gothic" w:hAnsi="Century Gothic" w:cs="Tahoma"/>
          <w:b/>
          <w:color w:val="002060"/>
          <w:sz w:val="21"/>
          <w:szCs w:val="21"/>
          <w:lang w:val="es-ES"/>
        </w:rPr>
      </w:pPr>
      <w:r w:rsidRPr="00453E10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 xml:space="preserve">DÍA 4 - </w:t>
      </w:r>
      <w:r w:rsidR="00453E10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>IGUAZU</w:t>
      </w:r>
    </w:p>
    <w:p w:rsidR="00EA312C" w:rsidRPr="00EA312C" w:rsidRDefault="009E490D" w:rsidP="001559BF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EA312C">
        <w:rPr>
          <w:rFonts w:ascii="Century Gothic" w:hAnsi="Century Gothic" w:cs="Tahoma"/>
          <w:color w:val="002060"/>
          <w:sz w:val="21"/>
          <w:szCs w:val="21"/>
          <w:lang w:val="es-ES"/>
        </w:rPr>
        <w:t>Desayuno servido en el restaurante del hotel</w:t>
      </w: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. </w:t>
      </w:r>
      <w:r w:rsidRPr="009E490D">
        <w:rPr>
          <w:rFonts w:ascii="Century Gothic" w:hAnsi="Century Gothic" w:cs="Tahoma"/>
          <w:color w:val="002060"/>
          <w:sz w:val="21"/>
          <w:szCs w:val="21"/>
          <w:lang w:val="es-ES"/>
        </w:rPr>
        <w:t>Libre para Opcionales</w:t>
      </w:r>
      <w:r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</w:t>
      </w:r>
      <w:r w:rsidR="00EA312C" w:rsidRPr="009E490D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Check-out del hotel. </w:t>
      </w:r>
      <w:r w:rsidR="00EA312C" w:rsidRPr="00EA312C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En horario </w:t>
      </w:r>
      <w:r>
        <w:rPr>
          <w:rFonts w:ascii="Century Gothic" w:hAnsi="Century Gothic" w:cs="Tahoma"/>
          <w:color w:val="002060"/>
          <w:sz w:val="21"/>
          <w:szCs w:val="21"/>
          <w:lang w:val="es-ES"/>
        </w:rPr>
        <w:t>establecido traslado al aeropuerto</w:t>
      </w:r>
      <w:r w:rsidR="00EA312C" w:rsidRPr="00EA312C">
        <w:rPr>
          <w:rFonts w:ascii="Century Gothic" w:hAnsi="Century Gothic" w:cs="Tahoma"/>
          <w:color w:val="002060"/>
          <w:sz w:val="21"/>
          <w:szCs w:val="21"/>
          <w:lang w:val="es-ES"/>
        </w:rPr>
        <w:t>.</w:t>
      </w:r>
    </w:p>
    <w:p w:rsidR="00EA312C" w:rsidRDefault="00281CC9" w:rsidP="001559BF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>Fin de nuestros servicios.</w:t>
      </w:r>
    </w:p>
    <w:p w:rsidR="00281CC9" w:rsidRDefault="00281CC9" w:rsidP="001559BF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9B4E27" w:rsidRDefault="009B4E27" w:rsidP="009B4E27">
      <w:pPr>
        <w:tabs>
          <w:tab w:val="left" w:pos="1741"/>
        </w:tabs>
        <w:rPr>
          <w:rFonts w:ascii="Century Gothic" w:hAnsi="Century Gothic"/>
          <w:color w:val="1F3864" w:themeColor="accent5" w:themeShade="80"/>
          <w:sz w:val="40"/>
          <w:szCs w:val="40"/>
        </w:rPr>
      </w:pPr>
      <w:r>
        <w:rPr>
          <w:rFonts w:ascii="Century Gothic" w:hAnsi="Century Gothic"/>
          <w:color w:val="1F3864" w:themeColor="accent5" w:themeShade="80"/>
          <w:sz w:val="40"/>
          <w:szCs w:val="40"/>
        </w:rPr>
        <w:t>LAND TOUR</w:t>
      </w:r>
    </w:p>
    <w:p w:rsidR="00062B14" w:rsidRDefault="00062B14" w:rsidP="00062B14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Cs w:val="21"/>
          <w:u w:val="single"/>
        </w:rPr>
      </w:pPr>
      <w:r w:rsidRPr="00DB710B">
        <w:rPr>
          <w:rFonts w:ascii="Century Gothic" w:hAnsi="Century Gothic" w:cs="Arial"/>
          <w:b/>
          <w:color w:val="002060"/>
          <w:szCs w:val="21"/>
          <w:u w:val="single"/>
        </w:rPr>
        <w:t>PRECIO POR PERSONA EN USD</w:t>
      </w:r>
    </w:p>
    <w:p w:rsidR="00062B14" w:rsidRPr="00DB710B" w:rsidRDefault="00062B14" w:rsidP="00062B14">
      <w:pPr>
        <w:pStyle w:val="Sinespaciado"/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</w:p>
    <w:tbl>
      <w:tblPr>
        <w:tblW w:w="9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1121"/>
        <w:gridCol w:w="890"/>
        <w:gridCol w:w="941"/>
        <w:gridCol w:w="818"/>
        <w:gridCol w:w="818"/>
        <w:gridCol w:w="818"/>
        <w:gridCol w:w="1504"/>
      </w:tblGrid>
      <w:tr w:rsidR="00F21D6A" w:rsidRPr="00D11F07" w:rsidTr="00227BF4">
        <w:trPr>
          <w:trHeight w:val="315"/>
          <w:jc w:val="center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D6A" w:rsidRPr="00327F9F" w:rsidRDefault="007D66C5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 w:rsidRPr="007D66C5">
              <w:rPr>
                <w:rFonts w:ascii="Century Gothic" w:eastAsia="Times New Roman" w:hAnsi="Century Gothic" w:cs="Times New Roman"/>
                <w:b/>
                <w:bCs/>
                <w:color w:val="2F5496"/>
                <w:lang w:eastAsia="es-ES"/>
              </w:rPr>
              <w:t>CATARATAS PARK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D6A" w:rsidRPr="00327F9F" w:rsidRDefault="00F21D6A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SENCILLA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D6A" w:rsidRPr="00327F9F" w:rsidRDefault="00F21D6A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N/A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D6A" w:rsidRPr="00327F9F" w:rsidRDefault="00F21D6A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DOBLE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D6A" w:rsidRPr="00327F9F" w:rsidRDefault="00F21D6A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N/A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D6A" w:rsidRPr="00327F9F" w:rsidRDefault="00F21D6A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TRIPLE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6A" w:rsidRPr="00327F9F" w:rsidRDefault="00F21D6A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N/A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6A" w:rsidRPr="00327F9F" w:rsidRDefault="00F21D6A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VIGENCIA</w:t>
            </w:r>
          </w:p>
        </w:tc>
      </w:tr>
      <w:tr w:rsidR="008F0F64" w:rsidRPr="00D11F07" w:rsidTr="008F0F64">
        <w:trPr>
          <w:trHeight w:val="33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64" w:rsidRPr="00D11F07" w:rsidRDefault="008F0F64" w:rsidP="00D11F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11F0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329,96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40,11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280,79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23,29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269,15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19,41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64" w:rsidRPr="00D11F07" w:rsidRDefault="008F0F64" w:rsidP="00F21D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01/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02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/2018 - 23/12/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2018</w:t>
            </w:r>
          </w:p>
        </w:tc>
      </w:tr>
      <w:tr w:rsidR="008F0F64" w:rsidRPr="00D11F07" w:rsidTr="008F0F64">
        <w:trPr>
          <w:trHeight w:val="33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64" w:rsidRPr="00D11F07" w:rsidRDefault="008F0F64" w:rsidP="00D11F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11F0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349,76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42,52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297,64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24,69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285,30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20,57</w:t>
            </w: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0F64" w:rsidRPr="00D11F07" w:rsidRDefault="008F0F64" w:rsidP="00D11F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</w:p>
        </w:tc>
      </w:tr>
      <w:tr w:rsidR="008F0F64" w:rsidRPr="00D11F07" w:rsidTr="008F0F64">
        <w:trPr>
          <w:trHeight w:val="629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64" w:rsidRPr="00D11F07" w:rsidRDefault="008F0F64" w:rsidP="00D11F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11F0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371,37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54,35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304,08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31,06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288,56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25,88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64" w:rsidRDefault="008F0F64" w:rsidP="00F21D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01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/01/2018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– 31/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01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/2018</w:t>
            </w:r>
          </w:p>
          <w:p w:rsidR="008F0F64" w:rsidRDefault="008F0F64" w:rsidP="00F21D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lastRenderedPageBreak/>
              <w:t>Y</w:t>
            </w:r>
          </w:p>
          <w:p w:rsidR="008F0F64" w:rsidRPr="00D11F07" w:rsidRDefault="008F0F64" w:rsidP="00F21D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 xml:space="preserve"> 01/07/2018 - 31/07/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2018</w:t>
            </w:r>
          </w:p>
        </w:tc>
      </w:tr>
      <w:tr w:rsidR="008F0F64" w:rsidRPr="00D11F07" w:rsidTr="008F0F64">
        <w:trPr>
          <w:trHeight w:val="256"/>
          <w:jc w:val="center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64" w:rsidRPr="00D11F07" w:rsidRDefault="008F0F64" w:rsidP="00D11F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11F0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lastRenderedPageBreak/>
              <w:t>TARJETA DE CREDITO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393,65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57,61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322,33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32,92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305,87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27,43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64" w:rsidRPr="00D11F07" w:rsidRDefault="008F0F64" w:rsidP="00D11F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</w:p>
        </w:tc>
      </w:tr>
      <w:tr w:rsidR="008F0F64" w:rsidRPr="00D11F07" w:rsidTr="008F0F64">
        <w:trPr>
          <w:trHeight w:val="3585"/>
          <w:jc w:val="center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D11F07" w:rsidRDefault="008F0F64" w:rsidP="00E825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11F0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lastRenderedPageBreak/>
              <w:t>EFECTIVO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424,42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71,17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335,14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41,41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314,44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34,94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09/02/2018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– 13/02/2018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30/03/2018 - 01/04/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2018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20/04/2018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– 22/04/2018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28/04/2018 - 01/05/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2018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31/05/2018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– 03/06/2018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06/09/2018 - 09/09/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2018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11/10/2018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– 14/10/2018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01/11/2018 - 04/11/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2018</w:t>
            </w:r>
          </w:p>
          <w:p w:rsid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15/11/2018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– 20/11/2018</w:t>
            </w:r>
          </w:p>
        </w:tc>
      </w:tr>
      <w:tr w:rsidR="008F0F64" w:rsidRPr="00D11F07" w:rsidTr="008F0F64">
        <w:trPr>
          <w:trHeight w:val="256"/>
          <w:jc w:val="center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D11F07" w:rsidRDefault="008F0F64" w:rsidP="00E825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11F0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449,89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75,44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355,25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43,89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333,30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37,03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F64" w:rsidRPr="00D11F07" w:rsidRDefault="008F0F64" w:rsidP="00D11F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</w:p>
        </w:tc>
      </w:tr>
      <w:tr w:rsidR="00242966" w:rsidRPr="00D11F07" w:rsidTr="00242966">
        <w:trPr>
          <w:trHeight w:val="31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66" w:rsidRPr="00327F9F" w:rsidRDefault="007D66C5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7D66C5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CONTINENTAL INN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66" w:rsidRPr="00327F9F" w:rsidRDefault="00242966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SENCILLA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66" w:rsidRPr="00327F9F" w:rsidRDefault="00242966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66" w:rsidRPr="00327F9F" w:rsidRDefault="00242966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DOBLE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66" w:rsidRPr="00327F9F" w:rsidRDefault="00242966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N/A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66" w:rsidRPr="00327F9F" w:rsidRDefault="00242966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TRIPLE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6" w:rsidRPr="00327F9F" w:rsidRDefault="00242966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N/A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66" w:rsidRPr="00327F9F" w:rsidRDefault="00242966" w:rsidP="00327F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VIGENCIA</w:t>
            </w:r>
          </w:p>
        </w:tc>
      </w:tr>
      <w:tr w:rsidR="008F0F64" w:rsidRPr="00D11F07" w:rsidTr="008F0F64">
        <w:trPr>
          <w:trHeight w:val="33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64" w:rsidRPr="00D11F07" w:rsidRDefault="008F0F64" w:rsidP="00D11F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11F0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441,25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77,64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335,14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41,41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310,55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33,64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64" w:rsidRPr="00D11F07" w:rsidRDefault="008F0F64" w:rsidP="00964B8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01/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02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/2018 - 20/12/</w:t>
            </w:r>
            <w:r w:rsidRPr="00F21D6A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2018</w:t>
            </w:r>
          </w:p>
        </w:tc>
      </w:tr>
      <w:tr w:rsidR="008F0F64" w:rsidRPr="00D11F07" w:rsidTr="008F0F64">
        <w:trPr>
          <w:trHeight w:val="33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F64" w:rsidRPr="00D11F07" w:rsidRDefault="008F0F64" w:rsidP="00D11F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11F0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467,72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82,30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355,25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43,89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329,19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35,66</w:t>
            </w: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F64" w:rsidRPr="00D11F07" w:rsidRDefault="008F0F64" w:rsidP="00D11F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</w:p>
        </w:tc>
      </w:tr>
      <w:tr w:rsidR="008F0F64" w:rsidRPr="00D11F07" w:rsidTr="008F0F64">
        <w:trPr>
          <w:trHeight w:val="4205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D11F07" w:rsidRDefault="008F0F64" w:rsidP="000441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11F0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490,42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93,17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377,84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55,64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335,14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33,64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10/02/2018 – 13/02/2018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30/03/2018 - 01/04/2018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20/04/2018 – 22/04/2018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28/04/2018 - 01/05/2018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31/05/2018 – 03/06/2018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06/07/2018 - 31/07/2018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07/09/2018 - 09/09/2018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12/10/2018 – 14/10/2018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Y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02/11/2018 - 04/11/2018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15/11/2018 – 18/11/2018</w:t>
            </w:r>
          </w:p>
        </w:tc>
      </w:tr>
      <w:tr w:rsidR="008F0F64" w:rsidRPr="00D11F07" w:rsidTr="008F0F64">
        <w:trPr>
          <w:trHeight w:val="33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D11F07" w:rsidRDefault="008F0F64" w:rsidP="000441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11F0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519,84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98,76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400,51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58,98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355,25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8F0F64" w:rsidRDefault="008F0F64" w:rsidP="008F0F64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35,66</w:t>
            </w:r>
          </w:p>
        </w:tc>
        <w:tc>
          <w:tcPr>
            <w:tcW w:w="15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F64" w:rsidRPr="00D11F07" w:rsidRDefault="008F0F64" w:rsidP="0004410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</w:p>
        </w:tc>
      </w:tr>
      <w:tr w:rsidR="008F0F64" w:rsidRPr="00D11F07" w:rsidTr="00242966">
        <w:trPr>
          <w:trHeight w:val="33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327F9F" w:rsidRDefault="008F0F64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7D66C5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lastRenderedPageBreak/>
              <w:t>MABU THERMAS GRAN RESORT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327F9F" w:rsidRDefault="008F0F64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SENCILLA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327F9F" w:rsidRDefault="008F0F64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327F9F" w:rsidRDefault="008F0F64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DOBLE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327F9F" w:rsidRDefault="008F0F64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N/A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327F9F" w:rsidRDefault="008F0F64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TRIPLE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F64" w:rsidRPr="00327F9F" w:rsidRDefault="008F0F64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N/A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F64" w:rsidRPr="00327F9F" w:rsidRDefault="008F0F64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val="es-ES" w:eastAsia="es-ES"/>
              </w:rPr>
            </w:pPr>
            <w:r w:rsidRPr="00327F9F">
              <w:rPr>
                <w:rFonts w:ascii="Century Gothic" w:eastAsia="Times New Roman" w:hAnsi="Century Gothic" w:cs="Times New Roman"/>
                <w:b/>
                <w:bCs/>
                <w:color w:val="2F5496"/>
                <w:szCs w:val="21"/>
                <w:lang w:eastAsia="es-ES"/>
              </w:rPr>
              <w:t>VIGENCIA</w:t>
            </w:r>
          </w:p>
        </w:tc>
      </w:tr>
      <w:tr w:rsidR="006E6979" w:rsidRPr="00D11F07" w:rsidTr="006E6979">
        <w:trPr>
          <w:trHeight w:val="1048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227BF4" w:rsidRDefault="006E6979" w:rsidP="00227B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</w:pPr>
            <w:r w:rsidRPr="00227BF4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640,52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143,63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424,42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72,46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439,95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76,34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Default="006E6979" w:rsidP="00FD2B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02/01/2018 – 28</w:t>
            </w:r>
            <w:r w:rsidRPr="00227BF4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/01/2018</w:t>
            </w:r>
          </w:p>
          <w:p w:rsidR="006E6979" w:rsidRDefault="006E6979" w:rsidP="00FD2B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6E6979" w:rsidRDefault="006E6979" w:rsidP="00FD2B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01/07/2018 –</w:t>
            </w:r>
          </w:p>
          <w:p w:rsidR="006E6979" w:rsidRDefault="006E6979" w:rsidP="00FD2B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29/07/2018</w:t>
            </w:r>
          </w:p>
          <w:p w:rsidR="006E6979" w:rsidRDefault="006E6979" w:rsidP="00FD2B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6E6979" w:rsidRDefault="006E6979" w:rsidP="00FD2B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28/01/2018 –</w:t>
            </w:r>
          </w:p>
          <w:p w:rsidR="006E6979" w:rsidRPr="00227BF4" w:rsidRDefault="006E6979" w:rsidP="002429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21/12/2018</w:t>
            </w:r>
          </w:p>
        </w:tc>
      </w:tr>
      <w:tr w:rsidR="006E6979" w:rsidRPr="00D11F07" w:rsidTr="006E6979">
        <w:trPr>
          <w:trHeight w:val="33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227BF4" w:rsidRDefault="006E6979" w:rsidP="00227B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</w:pPr>
            <w:r w:rsidRPr="00227BF4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678,95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152,25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449,89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76,81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466,35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80,93</w:t>
            </w:r>
          </w:p>
        </w:tc>
        <w:tc>
          <w:tcPr>
            <w:tcW w:w="15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6979" w:rsidRPr="00227BF4" w:rsidRDefault="006E6979" w:rsidP="00FD2B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</w:p>
        </w:tc>
      </w:tr>
      <w:tr w:rsidR="006E6979" w:rsidRPr="00D11F07" w:rsidTr="006E6979">
        <w:trPr>
          <w:trHeight w:val="681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227BF4" w:rsidRDefault="006E6979" w:rsidP="00227B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</w:pPr>
            <w:r w:rsidRPr="00227BF4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1508,78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324,79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1057,18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212,21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912,25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175,98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Default="006E6979" w:rsidP="002429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227BF4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09/02/2018 – 1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4</w:t>
            </w:r>
            <w:r w:rsidRPr="00227BF4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/02/2018</w:t>
            </w:r>
          </w:p>
          <w:p w:rsidR="006E6979" w:rsidRDefault="006E6979" w:rsidP="002429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Y</w:t>
            </w:r>
          </w:p>
          <w:p w:rsidR="006E6979" w:rsidRDefault="006E6979" w:rsidP="002429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21/12/2018 –</w:t>
            </w:r>
          </w:p>
          <w:p w:rsidR="006E6979" w:rsidRPr="00227BF4" w:rsidRDefault="006E6979" w:rsidP="0024296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25/12/2018</w:t>
            </w:r>
          </w:p>
        </w:tc>
      </w:tr>
      <w:tr w:rsidR="006E6979" w:rsidRPr="00D11F07" w:rsidTr="006E6979">
        <w:trPr>
          <w:trHeight w:val="330"/>
          <w:jc w:val="center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227BF4" w:rsidRDefault="006E6979" w:rsidP="00227B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</w:pPr>
            <w:r w:rsidRPr="00227BF4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1599,30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344,28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1120,61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224,94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966,99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186,54</w:t>
            </w:r>
          </w:p>
        </w:tc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979" w:rsidRPr="00227BF4" w:rsidRDefault="006E6979" w:rsidP="00FD2B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</w:p>
        </w:tc>
      </w:tr>
      <w:tr w:rsidR="006E6979" w:rsidRPr="00D11F07" w:rsidTr="006E6979">
        <w:trPr>
          <w:trHeight w:val="2017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227BF4" w:rsidRDefault="006E6979" w:rsidP="000441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</w:pPr>
            <w:r w:rsidRPr="00227BF4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1037,77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207,04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746,62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134,57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656,05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111,28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8F0F64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29/03/2018 - 02</w:t>
            </w: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/04/2018</w:t>
            </w:r>
          </w:p>
          <w:p w:rsidR="006E6979" w:rsidRPr="008F0F64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6E6979" w:rsidRPr="008F0F64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27</w:t>
            </w: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/04/2018 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>– 01</w:t>
            </w: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>05</w:t>
            </w: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/2018</w:t>
            </w:r>
          </w:p>
          <w:p w:rsidR="006E6979" w:rsidRPr="008F0F64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6E6979" w:rsidRPr="008F0F64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30/05/2018 - 03/06</w:t>
            </w: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/2018</w:t>
            </w:r>
          </w:p>
          <w:p w:rsidR="006E6979" w:rsidRPr="008F0F64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6E6979" w:rsidRPr="008F0F64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06/09</w:t>
            </w: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/2018 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>– 10</w:t>
            </w: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>09</w:t>
            </w: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/2018</w:t>
            </w:r>
          </w:p>
          <w:p w:rsidR="006E6979" w:rsidRPr="008F0F64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6E6979" w:rsidRPr="008F0F64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11/10/2018 - 15/10</w:t>
            </w: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/2018</w:t>
            </w:r>
          </w:p>
          <w:p w:rsidR="006E6979" w:rsidRPr="008F0F64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Y</w:t>
            </w:r>
          </w:p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>14/11/2018 - 18/11</w:t>
            </w:r>
            <w:r w:rsidRPr="008F0F64">
              <w:rPr>
                <w:rFonts w:ascii="Century Gothic" w:hAnsi="Century Gothic"/>
                <w:color w:val="002060"/>
                <w:sz w:val="21"/>
                <w:szCs w:val="21"/>
              </w:rPr>
              <w:t>/2018</w:t>
            </w:r>
          </w:p>
        </w:tc>
      </w:tr>
      <w:tr w:rsidR="006E6979" w:rsidRPr="00D11F07" w:rsidTr="006E6979">
        <w:trPr>
          <w:trHeight w:val="330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227BF4" w:rsidRDefault="006E6979" w:rsidP="000441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</w:pPr>
            <w:r w:rsidRPr="00227BF4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1100,03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219,46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791,42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142,65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695,41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6E6979" w:rsidRDefault="006E6979" w:rsidP="006E6979">
            <w:pPr>
              <w:spacing w:after="0" w:line="240" w:lineRule="auto"/>
              <w:jc w:val="center"/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6E6979">
              <w:rPr>
                <w:rFonts w:ascii="Century Gothic" w:hAnsi="Century Gothic"/>
                <w:color w:val="002060"/>
                <w:sz w:val="21"/>
                <w:szCs w:val="21"/>
              </w:rPr>
              <w:t>117,96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79" w:rsidRPr="00227BF4" w:rsidRDefault="006E6979" w:rsidP="00FD2B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</w:p>
        </w:tc>
      </w:tr>
    </w:tbl>
    <w:p w:rsidR="0090463E" w:rsidRDefault="0090463E" w:rsidP="0090463E">
      <w:pPr>
        <w:tabs>
          <w:tab w:val="left" w:pos="1741"/>
        </w:tabs>
        <w:spacing w:after="0" w:line="240" w:lineRule="auto"/>
        <w:rPr>
          <w:rFonts w:ascii="Century Gothic" w:hAnsi="Century Gothic"/>
          <w:color w:val="1F3864" w:themeColor="accent5" w:themeShade="80"/>
          <w:szCs w:val="40"/>
        </w:rPr>
      </w:pPr>
    </w:p>
    <w:p w:rsidR="007D66C5" w:rsidRDefault="007D66C5" w:rsidP="0090463E">
      <w:pPr>
        <w:tabs>
          <w:tab w:val="left" w:pos="1741"/>
        </w:tabs>
        <w:spacing w:after="0"/>
        <w:rPr>
          <w:rFonts w:ascii="Century Gothic" w:hAnsi="Century Gothic"/>
          <w:color w:val="1F3864" w:themeColor="accent5" w:themeShade="80"/>
          <w:sz w:val="40"/>
          <w:szCs w:val="40"/>
        </w:rPr>
      </w:pPr>
    </w:p>
    <w:p w:rsidR="004C6171" w:rsidRDefault="0020024F" w:rsidP="0090463E">
      <w:pPr>
        <w:tabs>
          <w:tab w:val="left" w:pos="1741"/>
        </w:tabs>
        <w:spacing w:after="0"/>
        <w:rPr>
          <w:rFonts w:ascii="Century Gothic" w:hAnsi="Century Gothic"/>
          <w:color w:val="1F3864" w:themeColor="accent5" w:themeShade="80"/>
          <w:sz w:val="40"/>
          <w:szCs w:val="40"/>
        </w:rPr>
      </w:pPr>
      <w:r w:rsidRPr="00321AC4">
        <w:rPr>
          <w:rFonts w:ascii="Century Gothic" w:hAnsi="Century Gothic"/>
          <w:color w:val="1F3864" w:themeColor="accent5" w:themeShade="80"/>
          <w:sz w:val="40"/>
          <w:szCs w:val="40"/>
        </w:rPr>
        <w:t>OPCIONALES</w:t>
      </w:r>
    </w:p>
    <w:p w:rsidR="00B018FC" w:rsidRPr="00B018FC" w:rsidRDefault="00B018FC" w:rsidP="0090463E">
      <w:pPr>
        <w:tabs>
          <w:tab w:val="left" w:pos="1741"/>
        </w:tabs>
        <w:spacing w:after="120"/>
        <w:rPr>
          <w:rFonts w:ascii="Century Gothic" w:hAnsi="Century Gothic"/>
          <w:color w:val="1F3864" w:themeColor="accent5" w:themeShade="80"/>
          <w:szCs w:val="40"/>
        </w:rPr>
      </w:pPr>
    </w:p>
    <w:tbl>
      <w:tblPr>
        <w:tblW w:w="9240" w:type="dxa"/>
        <w:jc w:val="center"/>
        <w:tblInd w:w="-3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8"/>
        <w:gridCol w:w="1311"/>
        <w:gridCol w:w="1311"/>
      </w:tblGrid>
      <w:tr w:rsidR="00FF7CC5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>Tour Cataratas lado Argentino (sin entrada del parque)</w:t>
            </w:r>
          </w:p>
          <w:p w:rsidR="00FF7CC5" w:rsidRPr="00D203FE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>Hoteles de Foz do Iguazú o Puerto Iguazú - MINIMO 2 PAX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REGULAR </w:t>
            </w:r>
          </w:p>
          <w:p w:rsidR="00FF7CC5" w:rsidRPr="00D203FE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PRIVADO </w:t>
            </w:r>
          </w:p>
          <w:p w:rsidR="00FF7CC5" w:rsidRPr="00D203FE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</w:tr>
      <w:tr w:rsidR="00FF7CC5" w:rsidRPr="00D203FE" w:rsidTr="00355962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Pr="00D203FE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  <w:t xml:space="preserve">EFECTIVO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34,94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63,40</w:t>
            </w:r>
          </w:p>
        </w:tc>
      </w:tr>
      <w:tr w:rsidR="00FF7CC5" w:rsidRPr="00D203FE" w:rsidTr="00355962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Pr="00D203FE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37,03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67,21</w:t>
            </w:r>
          </w:p>
        </w:tc>
      </w:tr>
      <w:tr w:rsidR="00FF7CC5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>Tour Cataratas lado Brasil (sin entrada del parque)</w:t>
            </w:r>
          </w:p>
          <w:p w:rsidR="00FF7CC5" w:rsidRPr="00D203FE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>Hoteles de Foz do Iguazú o Puerto Iguazú - MINIMO 2 PAX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REGULAR </w:t>
            </w:r>
          </w:p>
          <w:p w:rsidR="00FF7CC5" w:rsidRPr="00D203FE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PRIVADO </w:t>
            </w:r>
          </w:p>
          <w:p w:rsidR="00FF7CC5" w:rsidRPr="00D203FE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</w:tr>
      <w:tr w:rsidR="00FF7CC5" w:rsidRPr="00D203FE" w:rsidTr="00355962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Pr="00D203FE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  <w:t xml:space="preserve">EFECTIVO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25,23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60,82</w:t>
            </w:r>
          </w:p>
        </w:tc>
      </w:tr>
      <w:tr w:rsidR="00FF7CC5" w:rsidRPr="00D203FE" w:rsidTr="00355962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Pr="00D203FE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26,75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64,47</w:t>
            </w:r>
          </w:p>
        </w:tc>
      </w:tr>
      <w:tr w:rsidR="00FF7CC5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>Represa de Itapu - SIN ENTRADAS  - MINIMO 2 PAX</w:t>
            </w:r>
          </w:p>
          <w:p w:rsidR="00FF7CC5" w:rsidRPr="00D203FE" w:rsidRDefault="00FF7CC5" w:rsidP="0053629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lastRenderedPageBreak/>
              <w:t xml:space="preserve">Visita </w:t>
            </w:r>
            <w:r w:rsidR="00536294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>Especial</w:t>
            </w: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 (Película + Paseo en Bus + Visita interna)  Todos los días desde hoteles de IGU o IGR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lastRenderedPageBreak/>
              <w:t xml:space="preserve">REGULAR </w:t>
            </w:r>
          </w:p>
          <w:p w:rsidR="00FF7CC5" w:rsidRPr="00D203FE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lastRenderedPageBreak/>
              <w:t xml:space="preserve">1 – 9 PAX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lastRenderedPageBreak/>
              <w:t xml:space="preserve">PRIVADO </w:t>
            </w:r>
          </w:p>
          <w:p w:rsidR="00FF7CC5" w:rsidRPr="00D203FE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lastRenderedPageBreak/>
              <w:t xml:space="preserve">1 – 9 PAX </w:t>
            </w:r>
          </w:p>
        </w:tc>
      </w:tr>
      <w:tr w:rsidR="00FF7CC5" w:rsidRPr="00D203FE" w:rsidTr="00355962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Pr="00D203FE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  <w:lastRenderedPageBreak/>
              <w:t xml:space="preserve">EFECTIVO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25,23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34,94</w:t>
            </w:r>
          </w:p>
        </w:tc>
      </w:tr>
      <w:tr w:rsidR="00FF7CC5" w:rsidRPr="00D203FE" w:rsidTr="00355962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Pr="00D203FE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26,75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FF7C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37,03</w:t>
            </w:r>
          </w:p>
        </w:tc>
      </w:tr>
      <w:tr w:rsidR="00FF7CC5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FF7CC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Paseo </w:t>
            </w:r>
            <w:r w:rsidR="00536294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>Puerto Kattamaran</w:t>
            </w: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 (Mismo día</w:t>
            </w: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 de Tour Itaipu </w:t>
            </w: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especial) </w:t>
            </w:r>
          </w:p>
          <w:p w:rsidR="00FF7CC5" w:rsidRPr="00D203FE" w:rsidRDefault="00FF7CC5" w:rsidP="00FF7CC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 w:rsidRPr="00FF7CC5"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>SIN ENTRADAS - MINIMO 2 PAX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REGULAR </w:t>
            </w:r>
          </w:p>
          <w:p w:rsidR="00FF7CC5" w:rsidRPr="00D203FE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PRIVADO </w:t>
            </w:r>
          </w:p>
          <w:p w:rsidR="00FF7CC5" w:rsidRPr="00D203FE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</w:tr>
      <w:tr w:rsidR="00FF7CC5" w:rsidRPr="00D203FE" w:rsidTr="00355962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Pr="00D203FE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  <w:t xml:space="preserve">EFECTIVO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25,23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34,94</w:t>
            </w:r>
          </w:p>
        </w:tc>
      </w:tr>
      <w:tr w:rsidR="00FF7CC5" w:rsidRPr="00D203FE" w:rsidTr="00355962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C5" w:rsidRPr="00D203FE" w:rsidRDefault="00FF7CC5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26,75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CC5" w:rsidRPr="00FF7CC5" w:rsidRDefault="00FF7CC5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FF7CC5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37,03</w:t>
            </w:r>
          </w:p>
        </w:tc>
      </w:tr>
      <w:tr w:rsidR="00F26A5D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Pr="00D203FE" w:rsidRDefault="00F26A5D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Entradas Parque lado Brasil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REGULAR </w:t>
            </w:r>
          </w:p>
          <w:p w:rsidR="00F26A5D" w:rsidRPr="00D203FE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PRIVADO </w:t>
            </w:r>
          </w:p>
          <w:p w:rsidR="00F26A5D" w:rsidRPr="00D203FE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</w:tr>
      <w:tr w:rsidR="00F26A5D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Pr="00D203FE" w:rsidRDefault="00F26A5D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  <w:t xml:space="preserve">EFECTIVO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6F37B1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31,31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-</w:t>
            </w:r>
          </w:p>
        </w:tc>
      </w:tr>
      <w:tr w:rsidR="00F26A5D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Pr="00D203FE" w:rsidRDefault="00F26A5D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6F37B1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33,19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-</w:t>
            </w:r>
          </w:p>
        </w:tc>
      </w:tr>
      <w:tr w:rsidR="00F26A5D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Pr="00D203FE" w:rsidRDefault="00F26A5D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Entradas Parque lado Argentina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REGULAR </w:t>
            </w:r>
          </w:p>
          <w:p w:rsidR="00F26A5D" w:rsidRPr="00D203FE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PRIVADO </w:t>
            </w:r>
          </w:p>
          <w:p w:rsidR="00F26A5D" w:rsidRPr="00D203FE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</w:tr>
      <w:tr w:rsidR="00F26A5D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Pr="00D203FE" w:rsidRDefault="00F26A5D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  <w:t xml:space="preserve">EFECTIVO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6F37B1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51,76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-</w:t>
            </w:r>
          </w:p>
        </w:tc>
      </w:tr>
      <w:tr w:rsidR="00F26A5D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Pr="00D203FE" w:rsidRDefault="00F26A5D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 w:rsidRPr="006F37B1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54,86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-</w:t>
            </w:r>
          </w:p>
        </w:tc>
      </w:tr>
      <w:tr w:rsidR="00F26A5D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Pr="00D203FE" w:rsidRDefault="00F26A5D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Entradas Parque las Aves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REGULAR </w:t>
            </w:r>
          </w:p>
          <w:p w:rsidR="00F26A5D" w:rsidRPr="00D203FE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PRIVADO </w:t>
            </w:r>
          </w:p>
          <w:p w:rsidR="00F26A5D" w:rsidRPr="00D203FE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/>
                <w:lang w:val="es-ES" w:eastAsia="es-ES"/>
              </w:rPr>
              <w:t xml:space="preserve">1 – 9 PAX </w:t>
            </w:r>
          </w:p>
        </w:tc>
      </w:tr>
      <w:tr w:rsidR="00F26A5D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Pr="00D203FE" w:rsidRDefault="00F26A5D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  <w:t xml:space="preserve">EFECTIVO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19,41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-</w:t>
            </w:r>
          </w:p>
        </w:tc>
      </w:tr>
      <w:tr w:rsidR="00F26A5D" w:rsidRPr="00D203FE" w:rsidTr="00393EEF">
        <w:trPr>
          <w:trHeight w:val="330"/>
          <w:jc w:val="center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5D" w:rsidRPr="00D203FE" w:rsidRDefault="00F26A5D" w:rsidP="00393EE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D203F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20,57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5D" w:rsidRPr="00FF7CC5" w:rsidRDefault="00F26A5D" w:rsidP="00393E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-</w:t>
            </w:r>
          </w:p>
        </w:tc>
      </w:tr>
    </w:tbl>
    <w:p w:rsidR="00D11F07" w:rsidRDefault="00D11F07" w:rsidP="00D11F07">
      <w:pPr>
        <w:tabs>
          <w:tab w:val="left" w:pos="1741"/>
        </w:tabs>
        <w:spacing w:after="0" w:line="240" w:lineRule="auto"/>
        <w:rPr>
          <w:rFonts w:ascii="Century Gothic" w:hAnsi="Century Gothic"/>
          <w:color w:val="1F3864" w:themeColor="accent5" w:themeShade="80"/>
          <w:sz w:val="20"/>
          <w:szCs w:val="40"/>
        </w:rPr>
      </w:pPr>
    </w:p>
    <w:p w:rsidR="00536294" w:rsidRDefault="00536294" w:rsidP="00D11F07">
      <w:pPr>
        <w:tabs>
          <w:tab w:val="left" w:pos="1741"/>
        </w:tabs>
        <w:spacing w:after="0" w:line="240" w:lineRule="auto"/>
        <w:rPr>
          <w:rFonts w:ascii="Century Gothic" w:hAnsi="Century Gothic"/>
          <w:color w:val="1F3864" w:themeColor="accent5" w:themeShade="80"/>
          <w:sz w:val="20"/>
          <w:szCs w:val="40"/>
        </w:rPr>
      </w:pPr>
    </w:p>
    <w:p w:rsidR="007A0CF2" w:rsidRPr="0034197C" w:rsidRDefault="007A0CF2" w:rsidP="001559BF">
      <w:pPr>
        <w:pStyle w:val="Sinespaciado"/>
        <w:spacing w:line="360" w:lineRule="auto"/>
        <w:jc w:val="both"/>
        <w:rPr>
          <w:rFonts w:ascii="Century Gothic" w:hAnsi="Century Gothic" w:cs="Arial"/>
          <w:b/>
          <w:color w:val="1F3864" w:themeColor="accent5" w:themeShade="80"/>
          <w:szCs w:val="21"/>
        </w:rPr>
      </w:pPr>
      <w:r w:rsidRPr="0034197C">
        <w:rPr>
          <w:rFonts w:ascii="Century Gothic" w:hAnsi="Century Gothic" w:cs="Arial"/>
          <w:b/>
          <w:color w:val="1F3864" w:themeColor="accent5" w:themeShade="80"/>
          <w:szCs w:val="21"/>
        </w:rPr>
        <w:t>Notas importantes:</w:t>
      </w:r>
    </w:p>
    <w:p w:rsidR="007A0CF2" w:rsidRDefault="007A0CF2" w:rsidP="001559BF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321AC4">
        <w:rPr>
          <w:rFonts w:ascii="Century Gothic" w:hAnsi="Century Gothic" w:cs="Arial"/>
          <w:color w:val="1F3864" w:themeColor="accent5" w:themeShade="80"/>
          <w:sz w:val="21"/>
          <w:szCs w:val="21"/>
        </w:rPr>
        <w:t>Precios incluyen todos los impuestos (sujetos  a cambio y disponibilidad)</w:t>
      </w:r>
    </w:p>
    <w:p w:rsidR="00740869" w:rsidRPr="00740869" w:rsidRDefault="00740869" w:rsidP="001559BF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740869">
        <w:rPr>
          <w:rFonts w:ascii="Century Gothic" w:hAnsi="Century Gothic" w:cs="Arial"/>
          <w:color w:val="1F3864" w:themeColor="accent5" w:themeShade="80"/>
          <w:sz w:val="21"/>
          <w:szCs w:val="21"/>
        </w:rPr>
        <w:t>No aplica para Carnaval, feriados, congresos, eventos especiales y Reveillon.</w:t>
      </w:r>
    </w:p>
    <w:p w:rsidR="00C120BC" w:rsidRPr="00321AC4" w:rsidRDefault="00C120BC" w:rsidP="001559BF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>Las habitaciones triples son normalmente dobles con cama adicional</w:t>
      </w:r>
    </w:p>
    <w:p w:rsidR="007A0CF2" w:rsidRDefault="007A0CF2" w:rsidP="001559BF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321AC4">
        <w:rPr>
          <w:rFonts w:ascii="Century Gothic" w:hAnsi="Century Gothic" w:cs="Arial"/>
          <w:color w:val="1F3864" w:themeColor="accent5" w:themeShade="80"/>
          <w:sz w:val="21"/>
          <w:szCs w:val="21"/>
        </w:rPr>
        <w:t>Servicios en regular, a compartir con otras personas.</w:t>
      </w:r>
    </w:p>
    <w:p w:rsidR="00B94072" w:rsidRDefault="00B94072" w:rsidP="001559BF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Todos los servicios con un mínimo de 02 </w:t>
      </w: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>Pax</w:t>
      </w: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>.</w:t>
      </w:r>
    </w:p>
    <w:p w:rsidR="00B94072" w:rsidRPr="00321AC4" w:rsidRDefault="00B94072" w:rsidP="001559BF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>Los precios no incluyen la entrada de parque nacional Brasilero, Argentino y Parque de las Aves</w:t>
      </w:r>
    </w:p>
    <w:p w:rsidR="00740869" w:rsidRDefault="00740869" w:rsidP="001559BF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740869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Paquete no reembolsable, no endosable, ni transferible. </w:t>
      </w:r>
    </w:p>
    <w:p w:rsidR="00B94072" w:rsidRDefault="00B94072" w:rsidP="00B94072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Pasajeros llegando por Aeropuerto AGT (Paraguay) </w:t>
      </w: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>suplemento de</w:t>
      </w: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 USD </w:t>
      </w: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>16,46</w:t>
      </w: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 por Pax (mínimo de 02 </w:t>
      </w: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>Pax</w:t>
      </w: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) </w:t>
      </w:r>
    </w:p>
    <w:p w:rsidR="00740869" w:rsidRDefault="00B94072" w:rsidP="00B94072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Pasajeros llegando por Terminal Ómnibus Ciudad del Este Paraguay </w:t>
      </w: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suplemento de </w:t>
      </w: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USD </w:t>
      </w: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>16,46</w:t>
      </w: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 por Pax (mínimo de 02 </w:t>
      </w: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>Pax</w:t>
      </w: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>)</w:t>
      </w:r>
    </w:p>
    <w:p w:rsidR="00B94072" w:rsidRDefault="00B94072" w:rsidP="00B94072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PAX VIAJANDO SOLO </w:t>
      </w: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suplemento de </w:t>
      </w:r>
      <w:r w:rsidRPr="00B94072">
        <w:rPr>
          <w:rFonts w:ascii="Century Gothic" w:hAnsi="Century Gothic" w:cs="Arial"/>
          <w:color w:val="1F3864" w:themeColor="accent5" w:themeShade="80"/>
          <w:sz w:val="21"/>
          <w:szCs w:val="21"/>
        </w:rPr>
        <w:t>$75,44</w:t>
      </w: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 en sencilla</w:t>
      </w:r>
    </w:p>
    <w:p w:rsidR="00E350C0" w:rsidRPr="00E350C0" w:rsidRDefault="00E350C0" w:rsidP="00B94072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E350C0">
        <w:rPr>
          <w:rFonts w:ascii="Century Gothic" w:hAnsi="Century Gothic" w:cs="Arial"/>
          <w:color w:val="1F3864" w:themeColor="accent5" w:themeShade="80"/>
          <w:sz w:val="21"/>
          <w:szCs w:val="21"/>
        </w:rPr>
        <w:t>Los paseos no tienen derecho a devolución en caso de NO tener tiempo hábil para hacer</w:t>
      </w:r>
      <w:r w:rsidR="00B826F2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 la programación</w:t>
      </w:r>
    </w:p>
    <w:p w:rsidR="00650C74" w:rsidRPr="00321AC4" w:rsidRDefault="00650C74" w:rsidP="00650C74">
      <w:pPr>
        <w:pStyle w:val="Sinespaciado"/>
        <w:spacing w:line="276" w:lineRule="auto"/>
        <w:rPr>
          <w:rFonts w:ascii="Century Gothic" w:hAnsi="Century Gothic" w:cs="Arial"/>
          <w:color w:val="1F3864" w:themeColor="accent5" w:themeShade="80"/>
          <w:sz w:val="21"/>
          <w:szCs w:val="21"/>
        </w:rPr>
      </w:pPr>
    </w:p>
    <w:p w:rsidR="00A04973" w:rsidRPr="00321AC4" w:rsidRDefault="007A0CF2" w:rsidP="00A77140">
      <w:pPr>
        <w:pStyle w:val="Sinespaciado"/>
        <w:spacing w:line="276" w:lineRule="auto"/>
        <w:rPr>
          <w:rFonts w:ascii="Century Gothic" w:hAnsi="Century Gothic"/>
          <w:color w:val="1F3864" w:themeColor="accent5" w:themeShade="80"/>
          <w:sz w:val="32"/>
          <w:szCs w:val="32"/>
        </w:rPr>
      </w:pPr>
      <w:r w:rsidRPr="00321AC4">
        <w:rPr>
          <w:rFonts w:ascii="Century Gothic" w:hAnsi="Century Gothic" w:cs="Arial"/>
          <w:noProof/>
          <w:color w:val="1F3864" w:themeColor="accent5" w:themeShade="80"/>
          <w:sz w:val="21"/>
          <w:szCs w:val="21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F4C6A3D" wp14:editId="3194920F">
            <wp:simplePos x="0" y="0"/>
            <wp:positionH relativeFrom="column">
              <wp:posOffset>381000</wp:posOffset>
            </wp:positionH>
            <wp:positionV relativeFrom="paragraph">
              <wp:posOffset>9376410</wp:posOffset>
            </wp:positionV>
            <wp:extent cx="7124700" cy="62674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973" w:rsidRPr="00321AC4" w:rsidSect="001F2264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42" w:rsidRDefault="000F1642" w:rsidP="00A77140">
      <w:pPr>
        <w:spacing w:after="0" w:line="240" w:lineRule="auto"/>
      </w:pPr>
      <w:r>
        <w:separator/>
      </w:r>
    </w:p>
  </w:endnote>
  <w:endnote w:type="continuationSeparator" w:id="0">
    <w:p w:rsidR="000F1642" w:rsidRDefault="000F1642" w:rsidP="00A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EF" w:rsidRPr="00962186" w:rsidRDefault="00393EEF" w:rsidP="00A77140">
    <w:pPr>
      <w:pStyle w:val="Sinespaciado"/>
      <w:spacing w:line="276" w:lineRule="auto"/>
      <w:rPr>
        <w:rFonts w:ascii="Century Gothic" w:hAnsi="Century Gothic" w:cs="Arial"/>
        <w:b/>
        <w:bCs/>
        <w:color w:val="080D40"/>
        <w:sz w:val="21"/>
        <w:szCs w:val="21"/>
      </w:rPr>
    </w:pPr>
    <w:r w:rsidRPr="00962186">
      <w:rPr>
        <w:rFonts w:ascii="Century Gothic" w:hAnsi="Century Gothic" w:cs="Arial"/>
        <w:b/>
        <w:bCs/>
        <w:color w:val="080D40"/>
        <w:sz w:val="21"/>
        <w:szCs w:val="21"/>
      </w:rPr>
      <w:t xml:space="preserve">Checoslovaquia 640 y Suiza, Ed. </w:t>
    </w:r>
    <w:proofErr w:type="spellStart"/>
    <w:r w:rsidRPr="00962186">
      <w:rPr>
        <w:rFonts w:ascii="Century Gothic" w:hAnsi="Century Gothic" w:cs="Arial"/>
        <w:b/>
        <w:bCs/>
        <w:color w:val="080D40"/>
        <w:sz w:val="21"/>
        <w:szCs w:val="21"/>
      </w:rPr>
      <w:t>Anacapri</w:t>
    </w:r>
    <w:proofErr w:type="spellEnd"/>
    <w:r w:rsidRPr="00962186">
      <w:rPr>
        <w:rFonts w:ascii="Century Gothic" w:hAnsi="Century Gothic" w:cs="Arial"/>
        <w:b/>
        <w:bCs/>
        <w:color w:val="080D40"/>
        <w:sz w:val="21"/>
        <w:szCs w:val="21"/>
      </w:rPr>
      <w:t xml:space="preserve"> PB. Quito - Ecuador</w:t>
    </w:r>
  </w:p>
  <w:p w:rsidR="00393EEF" w:rsidRPr="00962186" w:rsidRDefault="00393EEF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Teléfonos: 225 2592 / 607 / 621 - Fax: (5932) 224 3456 - USA: 001 917 4634 832</w:t>
    </w:r>
  </w:p>
  <w:p w:rsidR="00393EEF" w:rsidRPr="00962186" w:rsidRDefault="00393EEF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gsalmor@salmor.com.ec / gerenciaventas@salmor.com.ec / grupos@salmor.com.ec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42" w:rsidRDefault="000F1642" w:rsidP="00A77140">
      <w:pPr>
        <w:spacing w:after="0" w:line="240" w:lineRule="auto"/>
      </w:pPr>
      <w:r>
        <w:separator/>
      </w:r>
    </w:p>
  </w:footnote>
  <w:footnote w:type="continuationSeparator" w:id="0">
    <w:p w:rsidR="000F1642" w:rsidRDefault="000F1642" w:rsidP="00A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25pt;height:136.5pt" o:bullet="t">
        <v:imagedata r:id="rId1" o:title="SOL"/>
      </v:shape>
    </w:pict>
  </w:numPicBullet>
  <w:abstractNum w:abstractNumId="0">
    <w:nsid w:val="15F16292"/>
    <w:multiLevelType w:val="hybridMultilevel"/>
    <w:tmpl w:val="5B9CC4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973CE"/>
    <w:multiLevelType w:val="hybridMultilevel"/>
    <w:tmpl w:val="E8CA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F262E"/>
    <w:multiLevelType w:val="hybridMultilevel"/>
    <w:tmpl w:val="E74E239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AF6C71"/>
    <w:multiLevelType w:val="hybridMultilevel"/>
    <w:tmpl w:val="380C7D98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51CB5"/>
    <w:multiLevelType w:val="hybridMultilevel"/>
    <w:tmpl w:val="0E60D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1AB"/>
    <w:multiLevelType w:val="hybridMultilevel"/>
    <w:tmpl w:val="C18C9454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047F3"/>
    <w:multiLevelType w:val="hybridMultilevel"/>
    <w:tmpl w:val="0A40A4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B0283"/>
    <w:multiLevelType w:val="hybridMultilevel"/>
    <w:tmpl w:val="FDC620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95E56"/>
    <w:multiLevelType w:val="hybridMultilevel"/>
    <w:tmpl w:val="A348730E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3"/>
    <w:rsid w:val="0001317E"/>
    <w:rsid w:val="000327F5"/>
    <w:rsid w:val="00062B14"/>
    <w:rsid w:val="000855C6"/>
    <w:rsid w:val="00086FCD"/>
    <w:rsid w:val="0009254F"/>
    <w:rsid w:val="000B4315"/>
    <w:rsid w:val="000F1642"/>
    <w:rsid w:val="00103731"/>
    <w:rsid w:val="00116805"/>
    <w:rsid w:val="0012291B"/>
    <w:rsid w:val="00125D85"/>
    <w:rsid w:val="001500B9"/>
    <w:rsid w:val="001559BF"/>
    <w:rsid w:val="00163EE4"/>
    <w:rsid w:val="00167E91"/>
    <w:rsid w:val="00193FAC"/>
    <w:rsid w:val="00196AD7"/>
    <w:rsid w:val="001D3B9E"/>
    <w:rsid w:val="001D74E8"/>
    <w:rsid w:val="001E7D47"/>
    <w:rsid w:val="001F0310"/>
    <w:rsid w:val="001F2264"/>
    <w:rsid w:val="001F42C5"/>
    <w:rsid w:val="0020024F"/>
    <w:rsid w:val="002007BD"/>
    <w:rsid w:val="00204D0E"/>
    <w:rsid w:val="002136A0"/>
    <w:rsid w:val="00227BF4"/>
    <w:rsid w:val="00242966"/>
    <w:rsid w:val="00245278"/>
    <w:rsid w:val="00246857"/>
    <w:rsid w:val="0025167B"/>
    <w:rsid w:val="002517ED"/>
    <w:rsid w:val="00267931"/>
    <w:rsid w:val="00281CC9"/>
    <w:rsid w:val="00295434"/>
    <w:rsid w:val="002A659B"/>
    <w:rsid w:val="002D2E0C"/>
    <w:rsid w:val="002F218B"/>
    <w:rsid w:val="002F7265"/>
    <w:rsid w:val="00305D18"/>
    <w:rsid w:val="00321AC4"/>
    <w:rsid w:val="00326126"/>
    <w:rsid w:val="00327F9F"/>
    <w:rsid w:val="0034197C"/>
    <w:rsid w:val="00345D53"/>
    <w:rsid w:val="00346B0B"/>
    <w:rsid w:val="00355962"/>
    <w:rsid w:val="003844B9"/>
    <w:rsid w:val="00393EEF"/>
    <w:rsid w:val="003A72ED"/>
    <w:rsid w:val="003B01DC"/>
    <w:rsid w:val="003C11FE"/>
    <w:rsid w:val="003C3A77"/>
    <w:rsid w:val="003E344A"/>
    <w:rsid w:val="003F4F89"/>
    <w:rsid w:val="00453E10"/>
    <w:rsid w:val="004744FF"/>
    <w:rsid w:val="00482A35"/>
    <w:rsid w:val="004854AA"/>
    <w:rsid w:val="004A369C"/>
    <w:rsid w:val="004B2A87"/>
    <w:rsid w:val="004C6171"/>
    <w:rsid w:val="004D1350"/>
    <w:rsid w:val="004D2540"/>
    <w:rsid w:val="004E7E99"/>
    <w:rsid w:val="00536294"/>
    <w:rsid w:val="0054509F"/>
    <w:rsid w:val="005744D8"/>
    <w:rsid w:val="00574CBD"/>
    <w:rsid w:val="005A635E"/>
    <w:rsid w:val="005B25FB"/>
    <w:rsid w:val="005C4A1F"/>
    <w:rsid w:val="00614EA7"/>
    <w:rsid w:val="0062154B"/>
    <w:rsid w:val="00625CC1"/>
    <w:rsid w:val="00633FD5"/>
    <w:rsid w:val="00650C74"/>
    <w:rsid w:val="00691410"/>
    <w:rsid w:val="006B23D1"/>
    <w:rsid w:val="006B7C97"/>
    <w:rsid w:val="006D4610"/>
    <w:rsid w:val="006E6979"/>
    <w:rsid w:val="006E7A4B"/>
    <w:rsid w:val="007405DA"/>
    <w:rsid w:val="00740869"/>
    <w:rsid w:val="007409BA"/>
    <w:rsid w:val="007515DF"/>
    <w:rsid w:val="00782FA3"/>
    <w:rsid w:val="00787B47"/>
    <w:rsid w:val="00791E01"/>
    <w:rsid w:val="007A0CF2"/>
    <w:rsid w:val="007A5E5A"/>
    <w:rsid w:val="007D05E1"/>
    <w:rsid w:val="007D66C5"/>
    <w:rsid w:val="007F2B32"/>
    <w:rsid w:val="008236C2"/>
    <w:rsid w:val="0084725F"/>
    <w:rsid w:val="008A59C3"/>
    <w:rsid w:val="008B7975"/>
    <w:rsid w:val="008C3DE5"/>
    <w:rsid w:val="008C6DDA"/>
    <w:rsid w:val="008D7814"/>
    <w:rsid w:val="008F0F64"/>
    <w:rsid w:val="00901DF3"/>
    <w:rsid w:val="0090463E"/>
    <w:rsid w:val="00906C4D"/>
    <w:rsid w:val="00915566"/>
    <w:rsid w:val="009325CF"/>
    <w:rsid w:val="009562BC"/>
    <w:rsid w:val="0095664E"/>
    <w:rsid w:val="00962186"/>
    <w:rsid w:val="00964B80"/>
    <w:rsid w:val="009657C3"/>
    <w:rsid w:val="00970EB8"/>
    <w:rsid w:val="00971683"/>
    <w:rsid w:val="00971D0C"/>
    <w:rsid w:val="009A2DF2"/>
    <w:rsid w:val="009B1D9E"/>
    <w:rsid w:val="009B33AE"/>
    <w:rsid w:val="009B4E27"/>
    <w:rsid w:val="009C0E77"/>
    <w:rsid w:val="009C6E70"/>
    <w:rsid w:val="009E490D"/>
    <w:rsid w:val="009F4060"/>
    <w:rsid w:val="00A04973"/>
    <w:rsid w:val="00A5134A"/>
    <w:rsid w:val="00A77140"/>
    <w:rsid w:val="00A86756"/>
    <w:rsid w:val="00AD12AE"/>
    <w:rsid w:val="00B018FC"/>
    <w:rsid w:val="00B04EBC"/>
    <w:rsid w:val="00B0623C"/>
    <w:rsid w:val="00B23874"/>
    <w:rsid w:val="00B3356A"/>
    <w:rsid w:val="00B374F9"/>
    <w:rsid w:val="00B826F2"/>
    <w:rsid w:val="00B94072"/>
    <w:rsid w:val="00BA5D97"/>
    <w:rsid w:val="00BB0BEA"/>
    <w:rsid w:val="00BB4344"/>
    <w:rsid w:val="00C04C74"/>
    <w:rsid w:val="00C120BC"/>
    <w:rsid w:val="00C434CE"/>
    <w:rsid w:val="00C934AE"/>
    <w:rsid w:val="00C9372D"/>
    <w:rsid w:val="00C95226"/>
    <w:rsid w:val="00CB3C1F"/>
    <w:rsid w:val="00CC47C2"/>
    <w:rsid w:val="00CE7065"/>
    <w:rsid w:val="00CF16B5"/>
    <w:rsid w:val="00D011D8"/>
    <w:rsid w:val="00D11F07"/>
    <w:rsid w:val="00D13183"/>
    <w:rsid w:val="00D203FE"/>
    <w:rsid w:val="00D26736"/>
    <w:rsid w:val="00D43DFE"/>
    <w:rsid w:val="00D97DED"/>
    <w:rsid w:val="00DD647C"/>
    <w:rsid w:val="00DE4061"/>
    <w:rsid w:val="00E223BD"/>
    <w:rsid w:val="00E25308"/>
    <w:rsid w:val="00E350C0"/>
    <w:rsid w:val="00E57E70"/>
    <w:rsid w:val="00E60977"/>
    <w:rsid w:val="00E71989"/>
    <w:rsid w:val="00EA312C"/>
    <w:rsid w:val="00EA441C"/>
    <w:rsid w:val="00EC4D9D"/>
    <w:rsid w:val="00F01CBF"/>
    <w:rsid w:val="00F11841"/>
    <w:rsid w:val="00F21D6A"/>
    <w:rsid w:val="00F26A5D"/>
    <w:rsid w:val="00F37FF8"/>
    <w:rsid w:val="00F84156"/>
    <w:rsid w:val="00FA0FF5"/>
    <w:rsid w:val="00FA2EBF"/>
    <w:rsid w:val="00FB5538"/>
    <w:rsid w:val="00FB6148"/>
    <w:rsid w:val="00FC282B"/>
    <w:rsid w:val="00FD34CC"/>
    <w:rsid w:val="00FD65A3"/>
    <w:rsid w:val="00FD73F6"/>
    <w:rsid w:val="00FF1503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C3A77"/>
    <w:rPr>
      <w:rFonts w:ascii="Calibri" w:eastAsia="Calibri" w:hAnsi="Calibri" w:cs="Times New Roman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C3A77"/>
    <w:rPr>
      <w:rFonts w:ascii="Calibri" w:eastAsia="Calibri" w:hAnsi="Calibri" w:cs="Times New Roman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E9CA-78EA-4CDC-950D-E83C00CE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Ventas 3</cp:lastModifiedBy>
  <cp:revision>8</cp:revision>
  <cp:lastPrinted>2015-08-28T20:23:00Z</cp:lastPrinted>
  <dcterms:created xsi:type="dcterms:W3CDTF">2018-01-29T21:30:00Z</dcterms:created>
  <dcterms:modified xsi:type="dcterms:W3CDTF">2018-01-30T21:22:00Z</dcterms:modified>
</cp:coreProperties>
</file>